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LV ELECTRICAL TESTING AND COMMISSIONING</w:t>
      </w:r>
    </w:p>
    <w:p>
      <w:pPr>
        <w:spacing w:after="480"/>
      </w:pPr>
      <w:r>
        <w:rPr>
          <w:rFonts w:ascii="Aptos" w:hAnsi="Aptos"/>
          <w:b w:val="0"/>
          <w:color w:val="5E6B78"/>
          <w:sz w:val="26"/>
        </w:rPr>
        <w:t>Pengujian dan Pentauliahan Sistem Elektrik LV</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MS-TNC-001</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lv electrical testing and commissioning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lv electrical testing and commissioning.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labels</w:t>
      </w:r>
    </w:p>
    <w:p>
      <w:pPr>
        <w:pStyle w:val="ListBullet"/>
        <w:spacing w:after="50"/>
        <w:ind w:left="369" w:hanging="170"/>
      </w:pPr>
      <w:r>
        <w:rPr>
          <w:rFonts w:ascii="Aptos" w:hAnsi="Aptos"/>
          <w:b w:val="0"/>
          <w:color w:val="263442"/>
          <w:sz w:val="19"/>
        </w:rPr>
        <w:t>Temporary test links</w:t>
      </w:r>
    </w:p>
    <w:p>
      <w:pPr>
        <w:pStyle w:val="ListBullet"/>
        <w:spacing w:after="50"/>
        <w:ind w:left="369" w:hanging="170"/>
      </w:pPr>
      <w:r>
        <w:rPr>
          <w:rFonts w:ascii="Aptos" w:hAnsi="Aptos"/>
          <w:b w:val="0"/>
          <w:color w:val="263442"/>
          <w:sz w:val="19"/>
        </w:rPr>
        <w:t>Test documentation</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Insulation tester</w:t>
      </w:r>
    </w:p>
    <w:p>
      <w:pPr>
        <w:pStyle w:val="ListBullet"/>
        <w:spacing w:after="50"/>
        <w:ind w:left="369" w:hanging="170"/>
      </w:pPr>
      <w:r>
        <w:rPr>
          <w:rFonts w:ascii="Aptos" w:hAnsi="Aptos"/>
          <w:b w:val="0"/>
          <w:color w:val="263442"/>
          <w:sz w:val="19"/>
        </w:rPr>
        <w:t>Earth loop tester</w:t>
      </w:r>
    </w:p>
    <w:p>
      <w:pPr>
        <w:pStyle w:val="ListBullet"/>
        <w:spacing w:after="50"/>
        <w:ind w:left="369" w:hanging="170"/>
      </w:pPr>
      <w:r>
        <w:rPr>
          <w:rFonts w:ascii="Aptos" w:hAnsi="Aptos"/>
          <w:b w:val="0"/>
          <w:color w:val="263442"/>
          <w:sz w:val="19"/>
        </w:rPr>
        <w:t>RCD tester</w:t>
      </w:r>
    </w:p>
    <w:p>
      <w:pPr>
        <w:pStyle w:val="ListBullet"/>
        <w:spacing w:after="50"/>
        <w:ind w:left="369" w:hanging="170"/>
      </w:pPr>
      <w:r>
        <w:rPr>
          <w:rFonts w:ascii="Aptos" w:hAnsi="Aptos"/>
          <w:b w:val="0"/>
          <w:color w:val="263442"/>
          <w:sz w:val="19"/>
        </w:rPr>
        <w:t>Primary or secondary injection kit</w:t>
      </w:r>
    </w:p>
    <w:p>
      <w:pPr>
        <w:pStyle w:val="ListBullet"/>
        <w:spacing w:after="50"/>
        <w:ind w:left="369" w:hanging="170"/>
      </w:pPr>
      <w:r>
        <w:rPr>
          <w:rFonts w:ascii="Aptos" w:hAnsi="Aptos"/>
          <w:b w:val="0"/>
          <w:color w:val="263442"/>
          <w:sz w:val="19"/>
        </w:rPr>
        <w:t>Thermal camera</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lv electrical testing and commissioning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labels, Temporary test links, Test documentation.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test plan. </w:t>
      </w:r>
      <w:r>
        <w:rPr>
          <w:rFonts w:ascii="Aptos" w:hAnsi="Aptos"/>
          <w:b w:val="0"/>
          <w:color w:val="263442"/>
          <w:sz w:val="19"/>
        </w:rPr>
        <w:t>Approve the test plan, system boundaries, isolation and energisation sequence.</w:t>
      </w:r>
    </w:p>
    <w:p>
      <w:pPr>
        <w:keepLines/>
        <w:spacing w:after="100" w:line="269" w:lineRule="auto"/>
        <w:ind w:left="369" w:hanging="369"/>
      </w:pPr>
      <w:r>
        <w:rPr>
          <w:rFonts w:ascii="Aptos" w:hAnsi="Aptos"/>
          <w:b/>
          <w:color w:val="071E33"/>
          <w:sz w:val="19"/>
        </w:rPr>
        <w:t xml:space="preserve">2. Verify installation completion. </w:t>
      </w:r>
      <w:r>
        <w:rPr>
          <w:rFonts w:ascii="Aptos" w:hAnsi="Aptos"/>
          <w:b w:val="0"/>
          <w:color w:val="263442"/>
          <w:sz w:val="19"/>
        </w:rPr>
        <w:t>Verify installation completion, labels, torque, earthing and protection settings.</w:t>
      </w:r>
    </w:p>
    <w:p>
      <w:pPr>
        <w:keepLines/>
        <w:spacing w:after="100" w:line="269" w:lineRule="auto"/>
        <w:ind w:left="369" w:hanging="369"/>
      </w:pPr>
      <w:r>
        <w:rPr>
          <w:rFonts w:ascii="Aptos" w:hAnsi="Aptos"/>
          <w:b/>
          <w:color w:val="071E33"/>
          <w:sz w:val="19"/>
        </w:rPr>
        <w:t xml:space="preserve">3. Carry out dead tests including continuity. </w:t>
      </w:r>
      <w:r>
        <w:rPr>
          <w:rFonts w:ascii="Aptos" w:hAnsi="Aptos"/>
          <w:b w:val="0"/>
          <w:color w:val="263442"/>
          <w:sz w:val="19"/>
        </w:rPr>
        <w:t>Carry out dead tests including continuity, insulation and polarity.</w:t>
      </w:r>
    </w:p>
    <w:p>
      <w:pPr>
        <w:keepLines/>
        <w:spacing w:after="100" w:line="269" w:lineRule="auto"/>
        <w:ind w:left="369" w:hanging="369"/>
      </w:pPr>
      <w:r>
        <w:rPr>
          <w:rFonts w:ascii="Aptos" w:hAnsi="Aptos"/>
          <w:b/>
          <w:color w:val="071E33"/>
          <w:sz w:val="19"/>
        </w:rPr>
        <w:t xml:space="preserve">4. Perform protection, functional. </w:t>
      </w:r>
      <w:r>
        <w:rPr>
          <w:rFonts w:ascii="Aptos" w:hAnsi="Aptos"/>
          <w:b w:val="0"/>
          <w:color w:val="263442"/>
          <w:sz w:val="19"/>
        </w:rPr>
        <w:t>Perform protection, functional and interlock tests using calibrated equipment.</w:t>
      </w:r>
    </w:p>
    <w:p>
      <w:pPr>
        <w:keepLines/>
        <w:spacing w:after="100" w:line="269" w:lineRule="auto"/>
        <w:ind w:left="369" w:hanging="369"/>
      </w:pPr>
      <w:r>
        <w:rPr>
          <w:rFonts w:ascii="Aptos" w:hAnsi="Aptos"/>
          <w:b/>
          <w:color w:val="071E33"/>
          <w:sz w:val="19"/>
        </w:rPr>
        <w:t xml:space="preserve">5. Energise in controlled stages. </w:t>
      </w:r>
      <w:r>
        <w:rPr>
          <w:rFonts w:ascii="Aptos" w:hAnsi="Aptos"/>
          <w:b w:val="0"/>
          <w:color w:val="263442"/>
          <w:sz w:val="19"/>
        </w:rPr>
        <w:t>Energise in controlled stages and monitor voltage, current, phase sequence and abnormal conditions.</w:t>
      </w:r>
    </w:p>
    <w:p>
      <w:pPr>
        <w:keepLines/>
        <w:spacing w:after="100" w:line="269" w:lineRule="auto"/>
        <w:ind w:left="369" w:hanging="369"/>
      </w:pPr>
      <w:r>
        <w:rPr>
          <w:rFonts w:ascii="Aptos" w:hAnsi="Aptos"/>
          <w:b/>
          <w:color w:val="071E33"/>
          <w:sz w:val="19"/>
        </w:rPr>
        <w:t xml:space="preserve">6. Complete load checks. </w:t>
      </w:r>
      <w:r>
        <w:rPr>
          <w:rFonts w:ascii="Aptos" w:hAnsi="Aptos"/>
          <w:b w:val="0"/>
          <w:color w:val="263442"/>
          <w:sz w:val="19"/>
        </w:rPr>
        <w:t>Complete load checks, thermal inspection, defect closure and signed commissioning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test plan; pre-energisation inspection; dead tests; protection and interlocks; energisation; load and final report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electric shock; arc flash; unexpected energisation; stored energy; temporary test leads.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Test plan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Pre-energisation inspection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Dead tests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Protection and interlocks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Energisation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Load and final report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Electric shock</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Arc flash</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Unexpected energisation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Stored energy</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Temporary test leads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MS-TNC-001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LV Electrical Testing and Commissioning</dc:title>
  <dc:subject>Editable construction method statement template</dc:subject>
  <dc:creator>Method Statement Hub Malaysia</dc:creator>
  <cp:keywords>testing, commissioning, LV electrical</cp:keywords>
  <dc:description>generated by python-docx</dc:description>
  <cp:lastModifiedBy/>
  <cp:revision>1</cp:revision>
  <dcterms:created xsi:type="dcterms:W3CDTF">2013-12-23T23:15:00Z</dcterms:created>
  <dcterms:modified xsi:type="dcterms:W3CDTF">2013-12-23T23:15:00Z</dcterms:modified>
  <cp:category/>
</cp:coreProperties>
</file>